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E04C7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September 26</w:t>
      </w:r>
      <w:r w:rsidR="009020F8">
        <w:rPr>
          <w:rFonts w:ascii="Arial" w:hAnsi="Arial" w:cs="Arial"/>
          <w:sz w:val="22"/>
          <w:szCs w:val="22"/>
        </w:rPr>
        <w:t>, 2014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E04C75">
        <w:rPr>
          <w:rFonts w:ascii="Arial" w:hAnsi="Arial" w:cs="Arial"/>
          <w:sz w:val="22"/>
          <w:szCs w:val="22"/>
        </w:rPr>
        <w:t>732-667-4561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E04C75">
        <w:rPr>
          <w:rFonts w:ascii="Arial" w:hAnsi="Arial" w:cs="Arial"/>
          <w:sz w:val="22"/>
          <w:szCs w:val="22"/>
        </w:rPr>
        <w:t>pay the 2</w:t>
      </w:r>
      <w:r w:rsidR="00E45032">
        <w:rPr>
          <w:rFonts w:ascii="Arial" w:hAnsi="Arial" w:cs="Arial"/>
          <w:sz w:val="22"/>
          <w:szCs w:val="22"/>
        </w:rPr>
        <w:t>Q14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E04C75">
        <w:rPr>
          <w:rFonts w:ascii="Arial" w:hAnsi="Arial" w:cs="Arial"/>
          <w:sz w:val="22"/>
          <w:szCs w:val="22"/>
        </w:rPr>
        <w:t>ustody fee invoice (inv. #477786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6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EE6AD4">
      <w:rPr>
        <w:noProof/>
        <w:sz w:val="16"/>
      </w:rPr>
      <w:t>H:\Finance\Accounting\Custody Fees\Custody Fee Payment 2Q14.docx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2263D"/>
    <w:rsid w:val="00823E10"/>
    <w:rsid w:val="00830DEA"/>
    <w:rsid w:val="008B028E"/>
    <w:rsid w:val="008C7161"/>
    <w:rsid w:val="008E5725"/>
    <w:rsid w:val="009009EC"/>
    <w:rsid w:val="009020F8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159FC"/>
    <w:rsid w:val="00DE0DE0"/>
    <w:rsid w:val="00E04C75"/>
    <w:rsid w:val="00E17C38"/>
    <w:rsid w:val="00E45032"/>
    <w:rsid w:val="00E601D9"/>
    <w:rsid w:val="00EA1956"/>
    <w:rsid w:val="00EE6AD4"/>
    <w:rsid w:val="00EF1CFB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612A691-110F-424E-A047-32D2217F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2014-09-26T21:43:00Z</cp:lastPrinted>
  <dcterms:created xsi:type="dcterms:W3CDTF">2014-09-26T21:32:00Z</dcterms:created>
  <dcterms:modified xsi:type="dcterms:W3CDTF">2014-09-26T21:56:00Z</dcterms:modified>
</cp:coreProperties>
</file>